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132E" w:rsidRPr="008E3F62" w:rsidRDefault="00E85A84" w:rsidP="008E3F62">
      <w:pPr>
        <w:pStyle w:val="ConsPlusNormal"/>
        <w:outlineLvl w:val="1"/>
      </w:pPr>
      <w:bookmarkStart w:id="0" w:name="P1546"/>
      <w:bookmarkEnd w:id="0"/>
      <w:r>
        <w:t xml:space="preserve">                                                                </w:t>
      </w:r>
      <w:r w:rsidR="008E3F62">
        <w:t xml:space="preserve">                               </w:t>
      </w:r>
      <w:r>
        <w:t xml:space="preserve">                                                                                                                                                                </w:t>
      </w:r>
      <w:r w:rsidR="008E3F62">
        <w:t xml:space="preserve">   </w:t>
      </w:r>
    </w:p>
    <w:p w:rsidR="0079132E" w:rsidRPr="00E91E83" w:rsidRDefault="00531702">
      <w:pPr>
        <w:pStyle w:val="ConsPlusTitle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bookmarkStart w:id="1" w:name="P1553"/>
      <w:bookmarkStart w:id="2" w:name="_GoBack"/>
      <w:bookmarkEnd w:id="1"/>
      <w:bookmarkEnd w:id="2"/>
      <w:r>
        <w:rPr>
          <w:rFonts w:ascii="Times New Roman" w:hAnsi="Times New Roman" w:cs="Times New Roman"/>
          <w:sz w:val="28"/>
          <w:szCs w:val="28"/>
        </w:rPr>
        <w:t>«</w:t>
      </w:r>
      <w:r w:rsidR="0079132E" w:rsidRPr="00E91E83">
        <w:rPr>
          <w:rFonts w:ascii="Times New Roman" w:hAnsi="Times New Roman" w:cs="Times New Roman"/>
          <w:sz w:val="28"/>
          <w:szCs w:val="28"/>
        </w:rPr>
        <w:t>Сведения о показателях (индикаторах) государственной</w:t>
      </w:r>
    </w:p>
    <w:p w:rsidR="00E91E83" w:rsidRPr="00E91E83" w:rsidRDefault="0079132E" w:rsidP="00E91E8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E91E83">
        <w:rPr>
          <w:rFonts w:ascii="Times New Roman" w:hAnsi="Times New Roman" w:cs="Times New Roman"/>
          <w:sz w:val="28"/>
          <w:szCs w:val="28"/>
        </w:rPr>
        <w:t>программы</w:t>
      </w:r>
      <w:r w:rsidR="00E91E83" w:rsidRPr="00E91E83">
        <w:rPr>
          <w:rFonts w:ascii="Times New Roman" w:hAnsi="Times New Roman" w:cs="Times New Roman"/>
          <w:sz w:val="28"/>
          <w:szCs w:val="28"/>
        </w:rPr>
        <w:t xml:space="preserve"> и их </w:t>
      </w:r>
      <w:proofErr w:type="gramStart"/>
      <w:r w:rsidR="00E91E83" w:rsidRPr="00E91E83">
        <w:rPr>
          <w:rFonts w:ascii="Times New Roman" w:hAnsi="Times New Roman" w:cs="Times New Roman"/>
          <w:sz w:val="28"/>
          <w:szCs w:val="28"/>
        </w:rPr>
        <w:t>значениях</w:t>
      </w:r>
      <w:proofErr w:type="gramEnd"/>
    </w:p>
    <w:p w:rsidR="0079132E" w:rsidRPr="00E91E83" w:rsidRDefault="0079132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3969"/>
        <w:gridCol w:w="1418"/>
        <w:gridCol w:w="992"/>
        <w:gridCol w:w="992"/>
        <w:gridCol w:w="1242"/>
        <w:gridCol w:w="1134"/>
        <w:gridCol w:w="1134"/>
        <w:gridCol w:w="1134"/>
        <w:gridCol w:w="1134"/>
        <w:gridCol w:w="1134"/>
      </w:tblGrid>
      <w:tr w:rsidR="00E91E83" w:rsidRPr="00E91E83" w:rsidTr="00530172">
        <w:tc>
          <w:tcPr>
            <w:tcW w:w="629" w:type="dxa"/>
            <w:vMerge w:val="restart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969" w:type="dxa"/>
            <w:vMerge w:val="restart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8896" w:type="dxa"/>
            <w:gridSpan w:val="8"/>
          </w:tcPr>
          <w:p w:rsid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Целевые значения показателей (индикаторов)</w:t>
            </w:r>
          </w:p>
          <w:p w:rsidR="00B1575E" w:rsidRPr="00E91E83" w:rsidRDefault="00B1575E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68FA" w:rsidRPr="00E91E83" w:rsidTr="00530172">
        <w:tc>
          <w:tcPr>
            <w:tcW w:w="629" w:type="dxa"/>
            <w:vMerge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2017 год (факт)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год (факт)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</w:p>
        </w:tc>
        <w:tc>
          <w:tcPr>
            <w:tcW w:w="1134" w:type="dxa"/>
          </w:tcPr>
          <w:p w:rsidR="00E91E83" w:rsidRPr="00E91E83" w:rsidRDefault="00E91E83" w:rsidP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2020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47FCC" w:rsidRPr="00E91E83" w:rsidTr="00661DF6">
        <w:tc>
          <w:tcPr>
            <w:tcW w:w="14912" w:type="dxa"/>
            <w:gridSpan w:val="11"/>
          </w:tcPr>
          <w:p w:rsidR="00147FCC" w:rsidRPr="00147FCC" w:rsidRDefault="00147FCC" w:rsidP="00147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FCC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программы: предоставление мер социальной поддержки и социальных гарантий гражданам</w:t>
            </w:r>
          </w:p>
        </w:tc>
      </w:tr>
      <w:tr w:rsidR="00147FCC" w:rsidRPr="00E91E83" w:rsidTr="00AC5D7E">
        <w:tc>
          <w:tcPr>
            <w:tcW w:w="14912" w:type="dxa"/>
            <w:gridSpan w:val="11"/>
          </w:tcPr>
          <w:p w:rsidR="00147FCC" w:rsidRPr="00147FCC" w:rsidRDefault="00147FCC" w:rsidP="00147FC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47FCC">
              <w:rPr>
                <w:rFonts w:ascii="Times New Roman" w:hAnsi="Times New Roman" w:cs="Times New Roman"/>
                <w:sz w:val="28"/>
                <w:szCs w:val="28"/>
              </w:rPr>
              <w:t>Задача государственной программы: защита прав и законных интересов несовершеннолетних, лиц из числа детей-сирот и детей, оставшихся без попечения родителей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89,91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90,29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86,60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86,80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86,80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86,90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87,00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87,00</w:t>
            </w:r>
          </w:p>
        </w:tc>
      </w:tr>
      <w:tr w:rsidR="006C68FA" w:rsidRPr="00E91E83" w:rsidTr="00530172">
        <w:tblPrEx>
          <w:tblBorders>
            <w:insideH w:val="nil"/>
          </w:tblBorders>
        </w:tblPrEx>
        <w:tc>
          <w:tcPr>
            <w:tcW w:w="629" w:type="dxa"/>
            <w:tcBorders>
              <w:bottom w:val="nil"/>
            </w:tcBorders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69" w:type="dxa"/>
            <w:tcBorders>
              <w:bottom w:val="nil"/>
            </w:tcBorders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детей-сирот и детей, оставшихся без попечения родителей, лиц из числа детей-сирот и детей, оставшихся без попечения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родителей, обеспеченных благоустроенными жилыми помещениями специализированного жилищного фонда по договорам найма специализированных жилых помещений в отчетном финансовом году</w:t>
            </w:r>
          </w:p>
        </w:tc>
        <w:tc>
          <w:tcPr>
            <w:tcW w:w="1418" w:type="dxa"/>
            <w:tcBorders>
              <w:bottom w:val="nil"/>
            </w:tcBorders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992" w:type="dxa"/>
            <w:tcBorders>
              <w:bottom w:val="nil"/>
            </w:tcBorders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  <w:tcBorders>
              <w:bottom w:val="nil"/>
            </w:tcBorders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</w:tcPr>
          <w:p w:rsidR="00E91E83" w:rsidRPr="00E85A84" w:rsidRDefault="00110D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134" w:type="dxa"/>
            <w:tcBorders>
              <w:bottom w:val="nil"/>
            </w:tcBorders>
          </w:tcPr>
          <w:p w:rsidR="00E91E83" w:rsidRPr="00E85A84" w:rsidRDefault="00110D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1134" w:type="dxa"/>
            <w:tcBorders>
              <w:bottom w:val="nil"/>
            </w:tcBorders>
          </w:tcPr>
          <w:p w:rsidR="00E91E83" w:rsidRPr="00E85A84" w:rsidRDefault="00110D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1134" w:type="dxa"/>
            <w:tcBorders>
              <w:bottom w:val="nil"/>
            </w:tcBorders>
          </w:tcPr>
          <w:p w:rsidR="00E91E83" w:rsidRPr="00E85A84" w:rsidRDefault="00110D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1134" w:type="dxa"/>
            <w:tcBorders>
              <w:bottom w:val="nil"/>
            </w:tcBorders>
          </w:tcPr>
          <w:p w:rsidR="00E91E83" w:rsidRPr="00E85A84" w:rsidRDefault="00110D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  <w:tc>
          <w:tcPr>
            <w:tcW w:w="1134" w:type="dxa"/>
            <w:tcBorders>
              <w:bottom w:val="nil"/>
            </w:tcBorders>
          </w:tcPr>
          <w:p w:rsidR="00E91E83" w:rsidRPr="00E85A84" w:rsidRDefault="00110D2B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265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3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Доля детей-сирот и детей, оставшихся без попечения родителей, а также лиц из их числа, обеспеченных жилыми помещениями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31,15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21,71</w:t>
            </w:r>
          </w:p>
        </w:tc>
        <w:tc>
          <w:tcPr>
            <w:tcW w:w="1242" w:type="dxa"/>
          </w:tcPr>
          <w:p w:rsidR="00E91E83" w:rsidRPr="00E85A84" w:rsidRDefault="000434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6,10</w:t>
            </w:r>
          </w:p>
        </w:tc>
        <w:tc>
          <w:tcPr>
            <w:tcW w:w="1134" w:type="dxa"/>
          </w:tcPr>
          <w:p w:rsidR="00E91E83" w:rsidRPr="00E85A84" w:rsidRDefault="000434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13,0</w:t>
            </w:r>
          </w:p>
        </w:tc>
        <w:tc>
          <w:tcPr>
            <w:tcW w:w="1134" w:type="dxa"/>
          </w:tcPr>
          <w:p w:rsidR="00E91E83" w:rsidRPr="00E85A84" w:rsidRDefault="000434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14,0</w:t>
            </w:r>
          </w:p>
        </w:tc>
        <w:tc>
          <w:tcPr>
            <w:tcW w:w="1134" w:type="dxa"/>
          </w:tcPr>
          <w:p w:rsidR="00E91E83" w:rsidRPr="00E85A84" w:rsidRDefault="000434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15,0</w:t>
            </w:r>
          </w:p>
        </w:tc>
        <w:tc>
          <w:tcPr>
            <w:tcW w:w="1134" w:type="dxa"/>
          </w:tcPr>
          <w:p w:rsidR="00E91E83" w:rsidRPr="00E85A84" w:rsidRDefault="000434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16,0</w:t>
            </w:r>
          </w:p>
        </w:tc>
        <w:tc>
          <w:tcPr>
            <w:tcW w:w="1134" w:type="dxa"/>
          </w:tcPr>
          <w:p w:rsidR="00E91E83" w:rsidRPr="00E85A84" w:rsidRDefault="0004345C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17,0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4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Доля лиц из числа детей-сирот, детей, оставшихся без попечения родителей, у которых наступило право на обеспечение жилыми помещениями и не реализовано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69,41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68,04</w:t>
            </w:r>
          </w:p>
        </w:tc>
        <w:tc>
          <w:tcPr>
            <w:tcW w:w="1242" w:type="dxa"/>
          </w:tcPr>
          <w:p w:rsidR="00E91E83" w:rsidRPr="00E85A84" w:rsidRDefault="008421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71,1</w:t>
            </w:r>
          </w:p>
        </w:tc>
        <w:tc>
          <w:tcPr>
            <w:tcW w:w="1134" w:type="dxa"/>
          </w:tcPr>
          <w:p w:rsidR="00E91E83" w:rsidRPr="00E85A84" w:rsidRDefault="008421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70,1</w:t>
            </w:r>
          </w:p>
        </w:tc>
        <w:tc>
          <w:tcPr>
            <w:tcW w:w="1134" w:type="dxa"/>
          </w:tcPr>
          <w:p w:rsidR="00E91E83" w:rsidRPr="00E85A84" w:rsidRDefault="008421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69,1</w:t>
            </w:r>
          </w:p>
        </w:tc>
        <w:tc>
          <w:tcPr>
            <w:tcW w:w="1134" w:type="dxa"/>
          </w:tcPr>
          <w:p w:rsidR="00E91E83" w:rsidRPr="00E85A84" w:rsidRDefault="008421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68,1</w:t>
            </w:r>
          </w:p>
        </w:tc>
        <w:tc>
          <w:tcPr>
            <w:tcW w:w="1134" w:type="dxa"/>
          </w:tcPr>
          <w:p w:rsidR="00E91E83" w:rsidRPr="00E85A84" w:rsidRDefault="008421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67,1</w:t>
            </w:r>
          </w:p>
        </w:tc>
        <w:tc>
          <w:tcPr>
            <w:tcW w:w="1134" w:type="dxa"/>
          </w:tcPr>
          <w:p w:rsidR="00E91E83" w:rsidRPr="00E85A84" w:rsidRDefault="008421B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84">
              <w:rPr>
                <w:rFonts w:ascii="Times New Roman" w:hAnsi="Times New Roman" w:cs="Times New Roman"/>
                <w:sz w:val="28"/>
                <w:szCs w:val="28"/>
              </w:rPr>
              <w:t>66,1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5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Доля перевезенных несовершеннолетних, самовольно ушедших из семей, детских домов, школ-интернатов, специальных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учебно-воспитательных и иных детских учреждений, в общей численности несовершеннолетних, нуждающихся в перевозке с места постоянного проживания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3635E7" w:rsidRPr="00E91E83" w:rsidTr="009B782C">
        <w:tc>
          <w:tcPr>
            <w:tcW w:w="14912" w:type="dxa"/>
            <w:gridSpan w:val="11"/>
          </w:tcPr>
          <w:p w:rsidR="003635E7" w:rsidRPr="003635E7" w:rsidRDefault="003635E7" w:rsidP="003635E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5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государственной программы: предоставление мер социальной поддержки и социальных гарантий гражданам</w:t>
            </w:r>
          </w:p>
        </w:tc>
      </w:tr>
      <w:tr w:rsidR="003635E7" w:rsidRPr="00E91E83" w:rsidTr="005953FF">
        <w:tc>
          <w:tcPr>
            <w:tcW w:w="14912" w:type="dxa"/>
            <w:gridSpan w:val="11"/>
          </w:tcPr>
          <w:p w:rsidR="003635E7" w:rsidRPr="003635E7" w:rsidRDefault="003635E7" w:rsidP="003635E7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635E7">
              <w:rPr>
                <w:rFonts w:ascii="Times New Roman" w:hAnsi="Times New Roman" w:cs="Times New Roman"/>
                <w:sz w:val="28"/>
                <w:szCs w:val="28"/>
              </w:rPr>
              <w:t>Задача государственной программы: социальная поддержка многодетных семей, реализация мероприятий, направленных на повышение социального статуса семьи и укрепление семейных ценностей (реализация проекта "Финансовая поддержка семей при рождении детей")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6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проводимых в целях повышения социального статуса семьи и укрепления семейных ценностей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C0E9A" w:rsidRPr="00E91E83" w:rsidTr="00AC1131">
        <w:tc>
          <w:tcPr>
            <w:tcW w:w="14912" w:type="dxa"/>
            <w:gridSpan w:val="11"/>
          </w:tcPr>
          <w:p w:rsidR="006C0E9A" w:rsidRPr="006C0E9A" w:rsidRDefault="006C0E9A" w:rsidP="006C0E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C0E9A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программы: предоставление мер социальной поддержки и социальных гарантий гражданам</w:t>
            </w:r>
          </w:p>
        </w:tc>
      </w:tr>
      <w:tr w:rsidR="006C0E9A" w:rsidRPr="00E91E83" w:rsidTr="003753B7">
        <w:tc>
          <w:tcPr>
            <w:tcW w:w="14912" w:type="dxa"/>
            <w:gridSpan w:val="11"/>
          </w:tcPr>
          <w:p w:rsidR="006C0E9A" w:rsidRPr="006C0E9A" w:rsidRDefault="006C0E9A" w:rsidP="006C0E9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C0E9A">
              <w:rPr>
                <w:rFonts w:ascii="Times New Roman" w:hAnsi="Times New Roman" w:cs="Times New Roman"/>
                <w:sz w:val="28"/>
                <w:szCs w:val="28"/>
              </w:rPr>
              <w:t>Задача государственной программы: социальная защита населения, имеющего льготный статус, попавших в трудную жизненную ситуацию, имеющих среднедушевой доход ниже установленного минимума, осуществление мер по улучшению положения отдельных категорий граждан, включая граждан пожилого возраста, повышению степени их социальной защищенности, активизации их участия в жизни общества</w:t>
            </w:r>
            <w:proofErr w:type="gramEnd"/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1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7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Доля граждан, получающих субсидии на оплату жилого помещения и коммунальных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услуг, от общей численности населения (не более)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3,35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3,24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4,30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4,00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2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8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Численность получателей адресной социальной помощи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11862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13502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12500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3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9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учреждений социального обслуживания населения, в </w:t>
            </w:r>
            <w:proofErr w:type="spellStart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т.ч</w:t>
            </w:r>
            <w:proofErr w:type="spellEnd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 стационарного типа, в которых проводится капитальный ремонт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4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10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Доля получателей выплат, пособий и иных форм социальной поддержки, решение о предоставлении поддержки которым осуществляется с учетом нуждаемости в соответствии с утвержденным нормативным правовым актом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98,92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99,10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5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11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Доля государственных услуг, оказываемых полностью или частично в электронном виде, в общем количестве оказываемых государственных услуг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26,92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36,00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48,00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6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12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Исполнение публичных нормативных обязательств и социальных выплат перед гражданами в рамках действующего законодательства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825CF6" w:rsidRPr="00E91E83" w:rsidTr="000B69BB">
        <w:tc>
          <w:tcPr>
            <w:tcW w:w="14912" w:type="dxa"/>
            <w:gridSpan w:val="11"/>
          </w:tcPr>
          <w:p w:rsidR="00825CF6" w:rsidRPr="00825CF6" w:rsidRDefault="00825CF6" w:rsidP="00825C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CF6"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="00F16E3C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программы</w:t>
            </w:r>
            <w:r w:rsidRPr="00825CF6">
              <w:rPr>
                <w:rFonts w:ascii="Times New Roman" w:hAnsi="Times New Roman" w:cs="Times New Roman"/>
                <w:sz w:val="28"/>
                <w:szCs w:val="28"/>
              </w:rPr>
              <w:t>: Обеспечение доступности, адресности и качества социальных услуг, предоставляемых учреждениями социальной защиты и социального обслуживания населения, привлечение негосударственного сектора к оказанию услуг.</w:t>
            </w:r>
          </w:p>
        </w:tc>
      </w:tr>
      <w:tr w:rsidR="00825CF6" w:rsidRPr="00E91E83" w:rsidTr="00A631A7">
        <w:tc>
          <w:tcPr>
            <w:tcW w:w="14912" w:type="dxa"/>
            <w:gridSpan w:val="11"/>
          </w:tcPr>
          <w:p w:rsidR="00825CF6" w:rsidRPr="00825CF6" w:rsidRDefault="00825CF6" w:rsidP="00825CF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25CF6">
              <w:rPr>
                <w:rFonts w:ascii="Times New Roman" w:hAnsi="Times New Roman" w:cs="Times New Roman"/>
                <w:sz w:val="28"/>
                <w:szCs w:val="28"/>
              </w:rPr>
              <w:t>Задача</w:t>
            </w:r>
            <w:r w:rsidR="00F16E3C">
              <w:rPr>
                <w:rFonts w:ascii="Times New Roman" w:hAnsi="Times New Roman" w:cs="Times New Roman"/>
                <w:sz w:val="28"/>
                <w:szCs w:val="28"/>
              </w:rPr>
              <w:t xml:space="preserve"> государственной программы</w:t>
            </w:r>
            <w:r w:rsidRPr="00825CF6">
              <w:rPr>
                <w:rFonts w:ascii="Times New Roman" w:hAnsi="Times New Roman" w:cs="Times New Roman"/>
                <w:sz w:val="28"/>
                <w:szCs w:val="28"/>
              </w:rPr>
              <w:t>: Модернизация сети и повышение эффективности работы учреждений социального обслуживания населения, развитие механизмов привлечения социально ориентированных некоммерческих организаций к оказанию социальных услуг на конкурентной основе.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7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13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Доля средств бюджета, выделяемых негосударственным организациям, в том числе социально ориентированным некоммерческим организациям (далее - СОНКО), на предоставление услуг социального обслуживания и социального сопровождения, в общем объеме средств бюджета, выделяемых на предоставление услуг в сфере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социального обслуживания населения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1,00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1,35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8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14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Соотношение среднемесячной начисленной заработной платы социальных работников государственных учреждений социального обслуживания населения к среднемесячной начисленной заработной плате наемных работников в организациях, у индивидуальных предпринимателей и физических лиц (среднемесячный доход от трудовой деятельности) в регионе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81,59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101,32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19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15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лиц, находящихся в стационарных учреждениях социального обслуживания населения, приходящихся на 1 работника государственных учреждений социального обслуживания населения, в том числе в комплексных центрах социального обслуживания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населения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1,34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1,26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0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16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Численность лиц, находящихся в стационарных учреждениях социального обслуживания населения, приходящихся на 1 работника государственных учреждений социального обслуживания населения, в том числе в стационарных социальных учреждениях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1,95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1,97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1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17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Численность лиц, находящихся в стационарных учреждениях социального обслуживания населения, приходящихся на 1 работника государственных учреждений социального обслуживания населения, в том числе в домах-интернатах малой вместимости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1,19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1,18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1,20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2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18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лиц, находящихся в стационарных учреждениях социального обслуживания населения, приходящихся на 1 работника государственных учреждений социального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обслуживания населения, в том числе в специализированных учреждениях для несовершеннолетних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чел.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0,46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3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19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</w:t>
            </w:r>
            <w:proofErr w:type="gramStart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численности основных работников государственных учреждений социального обслуживания населения</w:t>
            </w:r>
            <w:proofErr w:type="gramEnd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и численности прочего персонала (административно-управленческого, вспомогательного, младшего обслуживающего персонала, а также работников, не оказывающих социальные услуги) в комплексных центрах социального обслуживания населения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200,54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200,21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200,2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4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20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</w:t>
            </w:r>
            <w:proofErr w:type="gramStart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численности основных работников государственных учреждений социального обслуживания населения</w:t>
            </w:r>
            <w:proofErr w:type="gramEnd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и численности прочего персонала (административно-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управленческого, вспомогательного, младшего обслуживающего персонала, а также работников, не оказывающих социальные услуги) в стационарных социальных учреждениях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152,51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152,51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152,5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153,5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153,5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153,5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153,5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153,5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5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21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</w:t>
            </w:r>
            <w:proofErr w:type="gramStart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численности основных работников государственных учреждений социального обслуживания населения</w:t>
            </w:r>
            <w:proofErr w:type="gramEnd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и численности прочего персонала (административно-управленческого, вспомогательного, младшего обслуживающего персонала, а также работников, не оказывающих социальные услуги) в домах-интернатах малой вместимости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63,5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64,5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6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22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Соотношение </w:t>
            </w:r>
            <w:proofErr w:type="gramStart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численности основных работников государственных учреждений социального обслуживания населения</w:t>
            </w:r>
            <w:proofErr w:type="gramEnd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и численности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прочего персонала (административно-управленческого, вспомогательного, младшего обслуживающего персонала, а также работников, не оказывающих социальные услуги) в специализированных учреждениях для несовершеннолетних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196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224,22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176,5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177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7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23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Доля помещений учреждений социальной защиты населения, соответствующих требованиям административных регламентов предоставления государственных услуг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16E3C" w:rsidRPr="00E91E83" w:rsidTr="007B2B67">
        <w:tc>
          <w:tcPr>
            <w:tcW w:w="14912" w:type="dxa"/>
            <w:gridSpan w:val="11"/>
          </w:tcPr>
          <w:p w:rsidR="00F16E3C" w:rsidRPr="00F6597D" w:rsidRDefault="00F6597D" w:rsidP="00F659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97D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программы: повышение экономической и социальной эффективности государственного сектора социального обслуживания населения в целях обеспечения отдельных категорий населения доступными и качественными социальными услугами</w:t>
            </w:r>
          </w:p>
        </w:tc>
      </w:tr>
      <w:tr w:rsidR="00F16E3C" w:rsidRPr="00E91E83" w:rsidTr="00432A62">
        <w:tc>
          <w:tcPr>
            <w:tcW w:w="14912" w:type="dxa"/>
            <w:gridSpan w:val="11"/>
          </w:tcPr>
          <w:p w:rsidR="00F16E3C" w:rsidRPr="00F6597D" w:rsidRDefault="00F6597D" w:rsidP="00F6597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597D">
              <w:rPr>
                <w:rFonts w:ascii="Times New Roman" w:hAnsi="Times New Roman" w:cs="Times New Roman"/>
                <w:sz w:val="28"/>
                <w:szCs w:val="28"/>
              </w:rPr>
              <w:t>Задача государственной программы: реализация единой государственной социальной политики на территории Брянской области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8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24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Доля работников учреждений социальной защиты населения, прошедших переподготовку и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квалификации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26,65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17,48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0,83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0,90</w:t>
            </w:r>
          </w:p>
        </w:tc>
      </w:tr>
      <w:tr w:rsidR="00F16E3C" w:rsidRPr="00E91E83" w:rsidTr="00304130">
        <w:tc>
          <w:tcPr>
            <w:tcW w:w="14912" w:type="dxa"/>
            <w:gridSpan w:val="11"/>
          </w:tcPr>
          <w:p w:rsidR="00F16E3C" w:rsidRPr="00844F70" w:rsidRDefault="00844F70" w:rsidP="00844F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F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 государственной программы: формирование организационных, социально-экономических условий для предоставления мер социальной поддержки и социальных гарантий гражданам в рамках повышения качества жизни пожилых граждан</w:t>
            </w:r>
          </w:p>
        </w:tc>
      </w:tr>
      <w:tr w:rsidR="00F16E3C" w:rsidRPr="00E91E83" w:rsidTr="003D754F">
        <w:tc>
          <w:tcPr>
            <w:tcW w:w="14912" w:type="dxa"/>
            <w:gridSpan w:val="11"/>
          </w:tcPr>
          <w:p w:rsidR="00F16E3C" w:rsidRPr="00844F70" w:rsidRDefault="00844F70" w:rsidP="00844F7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4F70">
              <w:rPr>
                <w:rFonts w:ascii="Times New Roman" w:hAnsi="Times New Roman" w:cs="Times New Roman"/>
                <w:sz w:val="28"/>
                <w:szCs w:val="28"/>
              </w:rPr>
              <w:t>Задача государственной программы: осуществление мер по улучшению положения граждан пожилого возраста, повышению степени их социальной защищенности, активизации участия пожилых людей в жизни общества, созданию условий для повышения качества жизни пожилых граждан (реализация проекта "Старшее поколение")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8E3F6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29" w:history="1">
              <w:r w:rsidR="00E91E83" w:rsidRPr="00E91E83">
                <w:rPr>
                  <w:rFonts w:ascii="Times New Roman" w:hAnsi="Times New Roman" w:cs="Times New Roman"/>
                  <w:sz w:val="28"/>
                  <w:szCs w:val="28"/>
                </w:rPr>
                <w:t>25</w:t>
              </w:r>
            </w:hyperlink>
            <w:r w:rsidR="00E91E83"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Исполнение публичных нормативных обязательств и социальных выплат перед гражданами в рамках действующего законодательства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0E9F" w:rsidRPr="00E91E83" w:rsidTr="001C7A8B">
        <w:tc>
          <w:tcPr>
            <w:tcW w:w="14912" w:type="dxa"/>
            <w:gridSpan w:val="11"/>
          </w:tcPr>
          <w:p w:rsidR="004D0E9F" w:rsidRPr="004D0E9F" w:rsidRDefault="004D0E9F" w:rsidP="004D0E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E9F">
              <w:rPr>
                <w:rFonts w:ascii="Times New Roman" w:hAnsi="Times New Roman" w:cs="Times New Roman"/>
                <w:sz w:val="28"/>
                <w:szCs w:val="28"/>
              </w:rPr>
              <w:t>Цель государственной программы: обеспечение государственной регистрации актов гражданского состояния на территории Брянской области в соответствии с законодательством Российской Федерации</w:t>
            </w:r>
          </w:p>
        </w:tc>
      </w:tr>
      <w:tr w:rsidR="004D0E9F" w:rsidRPr="00E91E83" w:rsidTr="00F15393">
        <w:tc>
          <w:tcPr>
            <w:tcW w:w="14912" w:type="dxa"/>
            <w:gridSpan w:val="11"/>
          </w:tcPr>
          <w:p w:rsidR="004D0E9F" w:rsidRPr="004D0E9F" w:rsidRDefault="004D0E9F" w:rsidP="004D0E9F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0E9F">
              <w:rPr>
                <w:rFonts w:ascii="Times New Roman" w:hAnsi="Times New Roman" w:cs="Times New Roman"/>
                <w:sz w:val="28"/>
                <w:szCs w:val="28"/>
              </w:rPr>
              <w:t>Задача государственной программы: повышение качества и доступности предоставления государственных услуг в сфере государственной регистрации актов гражданского состояния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Количество зарегистрированных актов гражданского состояния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46667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44769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совершенных юридически значимых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действий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127001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109652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98100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98100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98100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98100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98100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98100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Доля предписаний об устранении нарушений законодательства Российской Федерации, внесенных территориальным органом Министерства юстиции Российской Федерации, в общем количестве проведенных проверок за отчетный период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Уровень удовлетворенности населения услугами в сфере государственной регистрации актов гражданского состояния (процент числа опрошенных)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Количество записей актов гражданского состояния, конвертированных (преобразованных) в форму электронных документов, информация из которых ранее была переведена полностью или частично в электронную форму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666048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753865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753865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753865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753865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753865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753865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зарегистрированных актов гражданского состояния, составленных в форме электронного документа, подписанного усиленной квалифицированной электронной подписью </w:t>
            </w:r>
            <w:proofErr w:type="gramStart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руководителя органа записи актов гражданского состояния</w:t>
            </w:r>
            <w:proofErr w:type="gramEnd"/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 или уполномоченного им работника органа записи актов гражданского состояния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44769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39600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Количество записей актов гражданского состояния, конвертированных (преобразованных) в форму электронных документов, информация из которых ранее не переводилась в электронную форму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795578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1525785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1525785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1525785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1525785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1525785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1525785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 w:rsidP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записей актов гражданского состояния, конвертированных (преобразованных) в форму электронного документа,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переданных в Единый государственный реестр записей актов гражданского состояния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3976008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3976008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3976008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3976008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3976008</w:t>
            </w:r>
          </w:p>
        </w:tc>
        <w:tc>
          <w:tcPr>
            <w:tcW w:w="1134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3976008</w:t>
            </w:r>
          </w:p>
        </w:tc>
      </w:tr>
      <w:tr w:rsidR="00EC29B2" w:rsidRPr="00E91E83" w:rsidTr="00ED45E5">
        <w:tc>
          <w:tcPr>
            <w:tcW w:w="14912" w:type="dxa"/>
            <w:gridSpan w:val="11"/>
          </w:tcPr>
          <w:p w:rsidR="00EC29B2" w:rsidRPr="00EC29B2" w:rsidRDefault="00EC29B2" w:rsidP="00EC2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Цель государственной программы: государственная поддержка в решении жилищной проблемы молодых семей, признанных в установленном </w:t>
            </w:r>
            <w:proofErr w:type="gramStart"/>
            <w:r w:rsidRPr="00EC29B2">
              <w:rPr>
                <w:rFonts w:ascii="Times New Roman" w:hAnsi="Times New Roman" w:cs="Times New Roman"/>
                <w:sz w:val="28"/>
                <w:szCs w:val="28"/>
              </w:rPr>
              <w:t>порядке</w:t>
            </w:r>
            <w:proofErr w:type="gramEnd"/>
            <w:r w:rsidRPr="00EC29B2">
              <w:rPr>
                <w:rFonts w:ascii="Times New Roman" w:hAnsi="Times New Roman" w:cs="Times New Roman"/>
                <w:sz w:val="28"/>
                <w:szCs w:val="28"/>
              </w:rPr>
              <w:t xml:space="preserve"> нуждающимися в улучшении жилищных условий</w:t>
            </w:r>
          </w:p>
        </w:tc>
      </w:tr>
      <w:tr w:rsidR="00EC29B2" w:rsidRPr="00E91E83" w:rsidTr="008D6D59">
        <w:tc>
          <w:tcPr>
            <w:tcW w:w="14912" w:type="dxa"/>
            <w:gridSpan w:val="11"/>
          </w:tcPr>
          <w:p w:rsidR="00EC29B2" w:rsidRPr="00EC29B2" w:rsidRDefault="00EC29B2" w:rsidP="00EC2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29B2">
              <w:rPr>
                <w:rFonts w:ascii="Times New Roman" w:hAnsi="Times New Roman" w:cs="Times New Roman"/>
                <w:sz w:val="28"/>
                <w:szCs w:val="28"/>
              </w:rPr>
              <w:t xml:space="preserve">Задача государственной программы: предоставление молодым семьям - участникам государственной подпрограммы социальных выплат на приобретение жилья </w:t>
            </w:r>
            <w:proofErr w:type="spellStart"/>
            <w:r w:rsidRPr="00EC29B2">
              <w:rPr>
                <w:rFonts w:ascii="Times New Roman" w:hAnsi="Times New Roman" w:cs="Times New Roman"/>
                <w:sz w:val="28"/>
                <w:szCs w:val="28"/>
              </w:rPr>
              <w:t>экономкласса</w:t>
            </w:r>
            <w:proofErr w:type="spellEnd"/>
            <w:r w:rsidRPr="00EC29B2">
              <w:rPr>
                <w:rFonts w:ascii="Times New Roman" w:hAnsi="Times New Roman" w:cs="Times New Roman"/>
                <w:sz w:val="28"/>
                <w:szCs w:val="28"/>
              </w:rPr>
              <w:t xml:space="preserve"> или строительство индивидуального жилого дома </w:t>
            </w:r>
            <w:proofErr w:type="spellStart"/>
            <w:r w:rsidRPr="00EC29B2">
              <w:rPr>
                <w:rFonts w:ascii="Times New Roman" w:hAnsi="Times New Roman" w:cs="Times New Roman"/>
                <w:sz w:val="28"/>
                <w:szCs w:val="28"/>
              </w:rPr>
              <w:t>экономкласса</w:t>
            </w:r>
            <w:proofErr w:type="spellEnd"/>
            <w:r w:rsidRPr="00EC29B2">
              <w:rPr>
                <w:rFonts w:ascii="Times New Roman" w:hAnsi="Times New Roman" w:cs="Times New Roman"/>
                <w:sz w:val="28"/>
                <w:szCs w:val="28"/>
              </w:rPr>
              <w:t xml:space="preserve"> с привлечением собственных средств молодых семей, а также дополнительных финансовых сре</w:t>
            </w:r>
            <w:proofErr w:type="gramStart"/>
            <w:r w:rsidRPr="00EC29B2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EC29B2">
              <w:rPr>
                <w:rFonts w:ascii="Times New Roman" w:hAnsi="Times New Roman" w:cs="Times New Roman"/>
                <w:sz w:val="28"/>
                <w:szCs w:val="28"/>
              </w:rPr>
              <w:t>едитных и других организаций, предоставляющих жилищные кредиты и займы, в том числе ипотечные, для приобретения жилья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семей, получивших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145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</w:tr>
      <w:tr w:rsidR="006C68FA" w:rsidRPr="00E91E83" w:rsidTr="00530172">
        <w:tc>
          <w:tcPr>
            <w:tcW w:w="629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969" w:type="dxa"/>
          </w:tcPr>
          <w:p w:rsidR="00E91E83" w:rsidRPr="00E91E83" w:rsidRDefault="00E91E83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 xml:space="preserve">Доля молодых семей, получивших свидетельство о праве на получение социальной выплаты на приобретение (строительство) жилого помещения, в общем количестве молодых семей, нуждающихся в улучшении </w:t>
            </w: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жилищных условий (по состоянию на 01.01.2017)</w:t>
            </w:r>
          </w:p>
        </w:tc>
        <w:tc>
          <w:tcPr>
            <w:tcW w:w="1418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99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2,83</w:t>
            </w:r>
          </w:p>
        </w:tc>
        <w:tc>
          <w:tcPr>
            <w:tcW w:w="1242" w:type="dxa"/>
          </w:tcPr>
          <w:p w:rsidR="00E91E83" w:rsidRPr="00E91E83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91E83">
              <w:rPr>
                <w:rFonts w:ascii="Times New Roman" w:hAnsi="Times New Roman" w:cs="Times New Roman"/>
                <w:sz w:val="28"/>
                <w:szCs w:val="28"/>
              </w:rPr>
              <w:t>3,7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3,03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3,03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3,03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3,03</w:t>
            </w:r>
          </w:p>
        </w:tc>
        <w:tc>
          <w:tcPr>
            <w:tcW w:w="1134" w:type="dxa"/>
          </w:tcPr>
          <w:p w:rsidR="00E91E83" w:rsidRPr="00721631" w:rsidRDefault="00E91E8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1631">
              <w:rPr>
                <w:rFonts w:ascii="Times New Roman" w:hAnsi="Times New Roman" w:cs="Times New Roman"/>
                <w:sz w:val="28"/>
                <w:szCs w:val="28"/>
              </w:rPr>
              <w:t>3,03</w:t>
            </w:r>
            <w:r w:rsidR="00297E81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79132E" w:rsidRPr="00E91E83" w:rsidRDefault="0079132E">
      <w:pPr>
        <w:rPr>
          <w:rFonts w:ascii="Times New Roman" w:hAnsi="Times New Roman" w:cs="Times New Roman"/>
          <w:sz w:val="28"/>
          <w:szCs w:val="28"/>
        </w:rPr>
        <w:sectPr w:rsidR="0079132E" w:rsidRPr="00E91E83" w:rsidSect="006C68FA">
          <w:pgSz w:w="16838" w:h="11905" w:orient="landscape"/>
          <w:pgMar w:top="1701" w:right="851" w:bottom="1134" w:left="1134" w:header="0" w:footer="0" w:gutter="0"/>
          <w:cols w:space="720"/>
        </w:sectPr>
      </w:pPr>
    </w:p>
    <w:p w:rsidR="0079132E" w:rsidRDefault="0079132E" w:rsidP="00721631">
      <w:pPr>
        <w:pStyle w:val="ConsPlusNormal"/>
        <w:jc w:val="both"/>
      </w:pPr>
    </w:p>
    <w:sectPr w:rsidR="0079132E" w:rsidSect="00721631">
      <w:pgSz w:w="11905" w:h="16838"/>
      <w:pgMar w:top="1134" w:right="850" w:bottom="1134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FD5766"/>
    <w:multiLevelType w:val="hybridMultilevel"/>
    <w:tmpl w:val="5DB440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32E"/>
    <w:rsid w:val="0004345C"/>
    <w:rsid w:val="00084A5C"/>
    <w:rsid w:val="000F0782"/>
    <w:rsid w:val="00110D2B"/>
    <w:rsid w:val="001229B6"/>
    <w:rsid w:val="00124C73"/>
    <w:rsid w:val="00147FCC"/>
    <w:rsid w:val="00190DB6"/>
    <w:rsid w:val="001A0D0E"/>
    <w:rsid w:val="001F07D6"/>
    <w:rsid w:val="002268BE"/>
    <w:rsid w:val="00297E81"/>
    <w:rsid w:val="003635E7"/>
    <w:rsid w:val="00386BD7"/>
    <w:rsid w:val="00391A01"/>
    <w:rsid w:val="003B7A5E"/>
    <w:rsid w:val="0040318D"/>
    <w:rsid w:val="00450F59"/>
    <w:rsid w:val="004A4A3F"/>
    <w:rsid w:val="004A6886"/>
    <w:rsid w:val="004D0E9F"/>
    <w:rsid w:val="00530172"/>
    <w:rsid w:val="00531702"/>
    <w:rsid w:val="00534E78"/>
    <w:rsid w:val="0057300C"/>
    <w:rsid w:val="006C0E9A"/>
    <w:rsid w:val="006C1312"/>
    <w:rsid w:val="006C68FA"/>
    <w:rsid w:val="006E25B7"/>
    <w:rsid w:val="006F50AB"/>
    <w:rsid w:val="00721631"/>
    <w:rsid w:val="0079132E"/>
    <w:rsid w:val="007C7934"/>
    <w:rsid w:val="00825CF6"/>
    <w:rsid w:val="008421BA"/>
    <w:rsid w:val="00844F70"/>
    <w:rsid w:val="008A3F1F"/>
    <w:rsid w:val="008E3F62"/>
    <w:rsid w:val="0090125C"/>
    <w:rsid w:val="00971241"/>
    <w:rsid w:val="0099082C"/>
    <w:rsid w:val="00A760BF"/>
    <w:rsid w:val="00B1575E"/>
    <w:rsid w:val="00B32B83"/>
    <w:rsid w:val="00B36668"/>
    <w:rsid w:val="00B51E86"/>
    <w:rsid w:val="00B74184"/>
    <w:rsid w:val="00C509EF"/>
    <w:rsid w:val="00C5488F"/>
    <w:rsid w:val="00CE6954"/>
    <w:rsid w:val="00D21549"/>
    <w:rsid w:val="00D65CE3"/>
    <w:rsid w:val="00E02CF3"/>
    <w:rsid w:val="00E53691"/>
    <w:rsid w:val="00E85A84"/>
    <w:rsid w:val="00E91E83"/>
    <w:rsid w:val="00EA1C39"/>
    <w:rsid w:val="00EC29B2"/>
    <w:rsid w:val="00F10BE8"/>
    <w:rsid w:val="00F16E3C"/>
    <w:rsid w:val="00F6597D"/>
    <w:rsid w:val="00F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0A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13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13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13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13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13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913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13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9132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50F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E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0A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913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913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913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79132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79132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7913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79132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79132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50F5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97E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7E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0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13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18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6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7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12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17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5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0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9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4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3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8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10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19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14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2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27" Type="http://schemas.openxmlformats.org/officeDocument/2006/relationships/hyperlink" Target="consultantplus://offline/ref=6DEA491B01D7E06DC9858924FD9ED592B5B04B0382B68C2896D514B6D384B76532DDEE3E0E87B4ACFD8398D3F6CFD23D44EAB3FE16857D036E774D1CA9G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1EC9D-20E7-4F37-B5C3-7655D29B0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16</Pages>
  <Words>2448</Words>
  <Characters>13960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Economic</dc:creator>
  <cp:lastModifiedBy>Economic</cp:lastModifiedBy>
  <cp:revision>16</cp:revision>
  <cp:lastPrinted>2019-10-21T07:34:00Z</cp:lastPrinted>
  <dcterms:created xsi:type="dcterms:W3CDTF">2019-10-21T07:32:00Z</dcterms:created>
  <dcterms:modified xsi:type="dcterms:W3CDTF">2019-10-23T11:22:00Z</dcterms:modified>
</cp:coreProperties>
</file>